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CC46" w14:textId="77777777" w:rsidR="0074690A" w:rsidRPr="00DA31D0" w:rsidRDefault="0074690A" w:rsidP="0074690A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6"/>
          <w:szCs w:val="16"/>
        </w:rPr>
      </w:pP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 xml:space="preserve">Załącznik nr </w:t>
      </w:r>
      <w:r>
        <w:rPr>
          <w:rFonts w:ascii="Tahoma" w:hAnsi="Tahoma" w:cs="Tahoma"/>
          <w:bCs/>
          <w:i/>
          <w:color w:val="000000"/>
          <w:sz w:val="16"/>
          <w:szCs w:val="16"/>
        </w:rPr>
        <w:t>38</w:t>
      </w: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 xml:space="preserve"> do Polityki bezpieczeństwa</w:t>
      </w:r>
    </w:p>
    <w:p w14:paraId="0AEA8E06" w14:textId="77777777" w:rsidR="0074690A" w:rsidRPr="00DA31D0" w:rsidRDefault="0074690A" w:rsidP="0074690A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6"/>
          <w:szCs w:val="16"/>
        </w:rPr>
      </w:pPr>
      <w:r w:rsidRPr="00DA31D0">
        <w:rPr>
          <w:rFonts w:ascii="Tahoma" w:hAnsi="Tahoma" w:cs="Tahoma"/>
          <w:bCs/>
          <w:i/>
          <w:color w:val="000000"/>
          <w:sz w:val="16"/>
          <w:szCs w:val="16"/>
        </w:rPr>
        <w:t>W Domu Pomocy Społecznej „Jutrzenka” w Zgorzelcu</w:t>
      </w:r>
    </w:p>
    <w:p w14:paraId="63572191" w14:textId="77777777" w:rsidR="0074690A" w:rsidRDefault="0074690A" w:rsidP="0074690A">
      <w:pPr>
        <w:widowControl w:val="0"/>
        <w:suppressAutoHyphens w:val="0"/>
        <w:autoSpaceDN w:val="0"/>
        <w:spacing w:after="140" w:line="276" w:lineRule="auto"/>
        <w:jc w:val="both"/>
        <w:rPr>
          <w:rFonts w:eastAsia="Tahoma"/>
          <w:b/>
          <w:color w:val="000000"/>
          <w:kern w:val="3"/>
          <w:lang w:eastAsia="zh-CN" w:bidi="hi-IN"/>
        </w:rPr>
      </w:pPr>
    </w:p>
    <w:p w14:paraId="20AFAA05" w14:textId="77777777" w:rsidR="0074690A" w:rsidRDefault="0074690A" w:rsidP="0074690A">
      <w:pPr>
        <w:widowControl w:val="0"/>
        <w:suppressAutoHyphens w:val="0"/>
        <w:autoSpaceDN w:val="0"/>
        <w:spacing w:after="140" w:line="276" w:lineRule="auto"/>
        <w:jc w:val="both"/>
        <w:rPr>
          <w:rFonts w:eastAsia="SimSun"/>
          <w:kern w:val="3"/>
          <w:lang w:eastAsia="zh-CN" w:bidi="hi-IN"/>
        </w:rPr>
      </w:pPr>
      <w:r>
        <w:rPr>
          <w:rFonts w:eastAsia="Tahoma"/>
          <w:b/>
          <w:color w:val="000000"/>
          <w:kern w:val="3"/>
          <w:lang w:eastAsia="zh-CN" w:bidi="hi-IN"/>
        </w:rPr>
        <w:t>Klauzula informacyjna – dla zgłoszeń naruszeń prawa</w:t>
      </w:r>
    </w:p>
    <w:p w14:paraId="0E1A3C57" w14:textId="77777777" w:rsidR="0074690A" w:rsidRDefault="0074690A" w:rsidP="0074690A">
      <w:pPr>
        <w:autoSpaceDN w:val="0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Zgodnie z art. 13 ust. 1 i ust. 2 Rozporządzenia Parlamentu Europejskiego i Rady (UE) 2016/679 z dnia 27 kwietnia 2016r. w sprawie ochrony osób fizycznych w związku                                   z przetwarzaniem danych osobowych i w sprawie swobodnego przepływu takich danych oraz uchylenia dyrektywy 95/46/WE (ogólnego rozporządzenia o ochronie danych).</w:t>
      </w:r>
    </w:p>
    <w:p w14:paraId="1F8983C3" w14:textId="77777777" w:rsidR="0074690A" w:rsidRDefault="0074690A" w:rsidP="0074690A">
      <w:pPr>
        <w:autoSpaceDN w:val="0"/>
        <w:ind w:left="720" w:hanging="360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7990A57B" w14:textId="77777777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>Administratorem Pani/Pana danych osobowych jest Dom Pomocy Społecznej „Jutrzenka” w Zgorzelcu, którego siedziba znajduje się w Zgorzelcu 59-900 przy ulicy Przechodniej 8.</w:t>
      </w:r>
    </w:p>
    <w:p w14:paraId="3D295120" w14:textId="77777777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Administrator danych wyznaczył Inspektora Ochrony Danych, z którym można się kontaktować drogą mailową: </w:t>
      </w:r>
      <w:r>
        <w:t>iod@powiat.zgorzelec.pl.</w:t>
      </w:r>
    </w:p>
    <w:p w14:paraId="751A12C3" w14:textId="77777777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Administrator będzie przetwarzać Pani/Pana dane </w:t>
      </w:r>
      <w:bookmarkStart w:id="0" w:name="_Hlk94270151"/>
      <w:r>
        <w:rPr>
          <w:rFonts w:eastAsia="Calibri"/>
          <w:color w:val="000000"/>
          <w:kern w:val="3"/>
          <w:lang w:eastAsia="zh-CN" w:bidi="hi-IN"/>
        </w:rPr>
        <w:t xml:space="preserve">na podstawie </w:t>
      </w:r>
      <w:bookmarkEnd w:id="0"/>
      <w:r>
        <w:rPr>
          <w:rFonts w:eastAsia="Calibri"/>
          <w:color w:val="000000"/>
          <w:kern w:val="3"/>
          <w:lang w:eastAsia="zh-CN" w:bidi="hi-IN"/>
        </w:rPr>
        <w:t>art. 6 ust. 1 lit c RODO w celu rozpoznania zgłoszenia i przeprowadzenia postępowania wyjaśniającego dotyczącego przypadków naruszenia prawa.</w:t>
      </w:r>
    </w:p>
    <w:p w14:paraId="044EB064" w14:textId="77777777" w:rsidR="0074690A" w:rsidRPr="00EB2B07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>Administrator zapewnia poufność Pani/a danych, w związku z otrzymanym zgłoszeniem. W związku z tym dane mogą być udostępnione jedynie podmiotom upoważnionym na podstawie przepisów prawa.</w:t>
      </w:r>
    </w:p>
    <w:p w14:paraId="59D18F05" w14:textId="77777777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5A3684">
        <w:rPr>
          <w:rFonts w:eastAsia="Calibri"/>
          <w:lang w:eastAsia="en-US"/>
        </w:rPr>
        <w:t>Posiada Pani/Pan prawo do: żądania od Administratora dostępu do Pani/Pana danych, prawo do ich sprostowania, a w zakresie wynikającym z obowiązujących przepisów prawa</w:t>
      </w:r>
      <w:r>
        <w:rPr>
          <w:rFonts w:eastAsia="Calibri"/>
          <w:lang w:eastAsia="en-US"/>
        </w:rPr>
        <w:t xml:space="preserve"> (art. 15 do art. 21 RODO)</w:t>
      </w:r>
      <w:r w:rsidRPr="005A3684">
        <w:rPr>
          <w:rFonts w:eastAsia="Calibri"/>
          <w:lang w:eastAsia="en-US"/>
        </w:rPr>
        <w:t>: prawo do ograniczenia przetwarzania, prawo żądania usunięcia Pani/Pana danych, prawo do wniesienia sprzeciwu wobec przetwarzania, prawo do przenoszenia danych</w:t>
      </w:r>
      <w:r>
        <w:rPr>
          <w:rFonts w:eastAsia="Calibri"/>
          <w:color w:val="000000"/>
          <w:kern w:val="3"/>
          <w:lang w:eastAsia="zh-CN" w:bidi="hi-IN"/>
        </w:rPr>
        <w:t xml:space="preserve">, </w:t>
      </w:r>
    </w:p>
    <w:p w14:paraId="5768907A" w14:textId="77777777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>
        <w:rPr>
          <w:color w:val="000000"/>
          <w:kern w:val="3"/>
          <w:lang w:eastAsia="zh-CN" w:bidi="hi-IN"/>
        </w:rPr>
        <w:t xml:space="preserve">Posiada </w:t>
      </w:r>
      <w:r>
        <w:rPr>
          <w:rFonts w:eastAsia="Calibri"/>
          <w:color w:val="000000"/>
          <w:kern w:val="3"/>
          <w:lang w:eastAsia="zh-CN" w:bidi="hi-IN"/>
        </w:rPr>
        <w:t xml:space="preserve">Pani/Pan ma prawo wniesienia skargi do organu nadzorczego zajmującego się ochroną danych osobowych: Prezes Urzędu Ochrony Danych Osobowych (PUODO); </w:t>
      </w:r>
      <w:hyperlink r:id="rId5" w:history="1">
        <w:r>
          <w:rPr>
            <w:rStyle w:val="Hipercze"/>
            <w:rFonts w:eastAsia="Calibri"/>
            <w:color w:val="000000"/>
            <w:kern w:val="3"/>
            <w:lang w:eastAsia="zh-CN" w:bidi="hi-IN"/>
          </w:rPr>
          <w:t>Adres</w:t>
        </w:r>
      </w:hyperlink>
      <w:r>
        <w:rPr>
          <w:rFonts w:eastAsia="Calibri"/>
          <w:color w:val="000000"/>
          <w:kern w:val="3"/>
          <w:lang w:eastAsia="zh-CN" w:bidi="hi-IN"/>
        </w:rPr>
        <w:t>: </w:t>
      </w:r>
      <w:r>
        <w:rPr>
          <w:rFonts w:eastAsia="SimSun"/>
          <w:b/>
          <w:color w:val="000000"/>
          <w:kern w:val="3"/>
        </w:rPr>
        <w:t>Stanisława Moniuszki 1a, 00-014 Warszawa</w:t>
      </w:r>
      <w:r>
        <w:rPr>
          <w:rFonts w:eastAsia="Calibri"/>
          <w:color w:val="000000"/>
          <w:kern w:val="3"/>
          <w:lang w:eastAsia="zh-CN" w:bidi="hi-IN"/>
        </w:rPr>
        <w:t>.</w:t>
      </w:r>
    </w:p>
    <w:p w14:paraId="617B741B" w14:textId="16F4F1CE" w:rsidR="0074690A" w:rsidRDefault="0074690A" w:rsidP="0074690A">
      <w:pPr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Pani/Pana dane, nie będą przetwarzane w sposób zautomatyzowany, w tym również </w:t>
      </w:r>
      <w:r>
        <w:rPr>
          <w:rFonts w:eastAsia="Calibri"/>
          <w:color w:val="000000"/>
          <w:kern w:val="3"/>
          <w:lang w:eastAsia="zh-CN" w:bidi="hi-IN"/>
        </w:rPr>
        <w:br/>
      </w:r>
      <w:r>
        <w:rPr>
          <w:rFonts w:eastAsia="Calibri"/>
          <w:color w:val="000000"/>
          <w:kern w:val="3"/>
          <w:lang w:eastAsia="zh-CN" w:bidi="hi-IN"/>
        </w:rPr>
        <w:t>w formie profilowania.</w:t>
      </w:r>
    </w:p>
    <w:p w14:paraId="58221D34" w14:textId="77777777" w:rsidR="0074690A" w:rsidRDefault="0074690A" w:rsidP="0074690A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>Podanie danych jest dobrowolne jednak niezbędne w celu prawidłowej obsługi zgłoszenia.</w:t>
      </w:r>
    </w:p>
    <w:p w14:paraId="2FC73539" w14:textId="77777777" w:rsidR="0074690A" w:rsidRDefault="0074690A" w:rsidP="0074690A">
      <w:pPr>
        <w:pStyle w:val="Akapitzlist"/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>Dane osobowe będą przetwarzane w okresie rozpoznania zgłoszenia, do czasu zakończenia postępowania wyjaśniającego lub innego stosownego postępowania oraz przechowywane będą w celach archiwalnych przez okres 5 lat.</w:t>
      </w:r>
    </w:p>
    <w:p w14:paraId="0851A3AD" w14:textId="77777777" w:rsidR="0074690A" w:rsidRDefault="0074690A" w:rsidP="0074690A"/>
    <w:p w14:paraId="754F6ACD" w14:textId="77777777" w:rsidR="00BC4130" w:rsidRDefault="00BC4130"/>
    <w:sectPr w:rsidR="00BC4130" w:rsidSect="00746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42A80"/>
    <w:multiLevelType w:val="multilevel"/>
    <w:tmpl w:val="C4AECCA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4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0A"/>
    <w:rsid w:val="00310F4B"/>
    <w:rsid w:val="003A0A4E"/>
    <w:rsid w:val="00444983"/>
    <w:rsid w:val="0074690A"/>
    <w:rsid w:val="00931CC1"/>
    <w:rsid w:val="00BC4130"/>
    <w:rsid w:val="00C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6CA3"/>
  <w15:chartTrackingRefBased/>
  <w15:docId w15:val="{2C806685-6425-4D01-A7C5-ADF44359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0A"/>
    <w:pPr>
      <w:suppressAutoHyphens/>
      <w:spacing w:after="0" w:line="240" w:lineRule="auto"/>
    </w:pPr>
    <w:rPr>
      <w:rFonts w:ascii="Tahoma" w:eastAsia="Times New Roman" w:hAnsi="Tahoma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9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4690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4690A"/>
    <w:pPr>
      <w:suppressAutoHyphens w:val="0"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4690A"/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2026-03-25T10:27:00Z</dcterms:created>
  <dcterms:modified xsi:type="dcterms:W3CDTF">2026-03-25T10:27:00Z</dcterms:modified>
</cp:coreProperties>
</file>